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D2" w:rsidRPr="005C1310" w:rsidRDefault="00F671D2" w:rsidP="00F671D2">
      <w:pPr>
        <w:spacing w:after="0"/>
        <w:jc w:val="center"/>
        <w:rPr>
          <w:rFonts w:ascii="Cinzel Decorative" w:hAnsi="Cinzel Decorative" w:cstheme="minorHAnsi"/>
          <w:b/>
          <w:sz w:val="36"/>
          <w:szCs w:val="24"/>
          <w:u w:val="single"/>
        </w:rPr>
      </w:pPr>
    </w:p>
    <w:p w:rsidR="008A1489" w:rsidRPr="005C1310" w:rsidRDefault="00576904" w:rsidP="00D36622">
      <w:pPr>
        <w:spacing w:before="240" w:after="0"/>
        <w:jc w:val="center"/>
        <w:rPr>
          <w:rFonts w:ascii="Cinzel Decorative" w:hAnsi="Cinzel Decorative" w:cstheme="minorHAnsi"/>
          <w:b/>
          <w:sz w:val="36"/>
          <w:szCs w:val="24"/>
          <w:u w:val="single"/>
        </w:rPr>
      </w:pPr>
      <w:r w:rsidRPr="005C1310">
        <w:rPr>
          <w:rFonts w:ascii="Cinzel Decorative" w:hAnsi="Cinzel Decorative" w:cstheme="minorHAnsi"/>
          <w:b/>
          <w:sz w:val="36"/>
          <w:szCs w:val="24"/>
          <w:u w:val="single"/>
        </w:rPr>
        <w:t>Silver Jubilee Bidding</w:t>
      </w:r>
    </w:p>
    <w:p w:rsidR="0029104D" w:rsidRPr="005C1310" w:rsidRDefault="003B05D8" w:rsidP="003B05D8">
      <w:pPr>
        <w:jc w:val="center"/>
        <w:rPr>
          <w:rFonts w:ascii="Lato Semibold" w:hAnsi="Lato Semibold" w:cstheme="minorHAnsi"/>
          <w:b/>
          <w:sz w:val="32"/>
          <w:szCs w:val="32"/>
        </w:rPr>
      </w:pPr>
      <w:r w:rsidRPr="005C1310">
        <w:rPr>
          <w:rFonts w:ascii="Lato Semibold" w:hAnsi="Lato Semibold" w:cstheme="minorHAnsi"/>
          <w:b/>
          <w:sz w:val="32"/>
          <w:szCs w:val="32"/>
        </w:rPr>
        <w:t>29</w:t>
      </w:r>
      <w:r w:rsidRPr="005C1310">
        <w:rPr>
          <w:rFonts w:ascii="Lato Semibold" w:hAnsi="Lato Semibold" w:cstheme="minorHAnsi"/>
          <w:b/>
          <w:sz w:val="32"/>
          <w:szCs w:val="32"/>
          <w:vertAlign w:val="superscript"/>
        </w:rPr>
        <w:t>th</w:t>
      </w:r>
      <w:r w:rsidRPr="005C1310">
        <w:rPr>
          <w:rFonts w:ascii="Lato Semibold" w:hAnsi="Lato Semibold" w:cstheme="minorHAnsi"/>
          <w:b/>
          <w:sz w:val="32"/>
          <w:szCs w:val="32"/>
        </w:rPr>
        <w:t xml:space="preserve"> April – 3</w:t>
      </w:r>
      <w:r w:rsidRPr="005C1310">
        <w:rPr>
          <w:rFonts w:ascii="Lato Semibold" w:hAnsi="Lato Semibold" w:cstheme="minorHAnsi"/>
          <w:b/>
          <w:sz w:val="32"/>
          <w:szCs w:val="32"/>
          <w:vertAlign w:val="superscript"/>
        </w:rPr>
        <w:t>rd</w:t>
      </w:r>
      <w:r w:rsidRPr="005C1310">
        <w:rPr>
          <w:rFonts w:ascii="Lato Semibold" w:hAnsi="Lato Semibold" w:cstheme="minorHAnsi"/>
          <w:b/>
          <w:sz w:val="32"/>
          <w:szCs w:val="32"/>
        </w:rPr>
        <w:t xml:space="preserve"> May, 2019</w:t>
      </w:r>
    </w:p>
    <w:p w:rsidR="00206AAF" w:rsidRPr="005C1310" w:rsidRDefault="00206AAF" w:rsidP="00FD1E45">
      <w:pPr>
        <w:spacing w:line="240" w:lineRule="auto"/>
        <w:jc w:val="center"/>
        <w:rPr>
          <w:rFonts w:ascii="Lato Semibold" w:hAnsi="Lato Semibold" w:cstheme="minorHAnsi"/>
          <w:b/>
          <w:sz w:val="8"/>
          <w:szCs w:val="8"/>
        </w:rPr>
      </w:pPr>
    </w:p>
    <w:p w:rsidR="00FF6328" w:rsidRPr="005C1310" w:rsidRDefault="00FF6328" w:rsidP="001C42B2">
      <w:pPr>
        <w:pStyle w:val="Default"/>
        <w:tabs>
          <w:tab w:val="left" w:pos="7725"/>
          <w:tab w:val="left" w:pos="8445"/>
        </w:tabs>
        <w:spacing w:line="360" w:lineRule="auto"/>
        <w:jc w:val="both"/>
        <w:rPr>
          <w:rFonts w:ascii="Lato" w:hAnsi="Lato" w:cstheme="minorHAnsi"/>
          <w:b/>
          <w:color w:val="auto"/>
          <w:sz w:val="28"/>
          <w:szCs w:val="28"/>
        </w:rPr>
      </w:pPr>
    </w:p>
    <w:p w:rsidR="008A1489" w:rsidRPr="005C1310" w:rsidRDefault="008A1489" w:rsidP="001C42B2">
      <w:pPr>
        <w:pStyle w:val="Default"/>
        <w:tabs>
          <w:tab w:val="left" w:pos="7725"/>
          <w:tab w:val="left" w:pos="8445"/>
        </w:tabs>
        <w:spacing w:line="360" w:lineRule="auto"/>
        <w:jc w:val="both"/>
        <w:rPr>
          <w:rFonts w:ascii="Lato" w:hAnsi="Lato" w:cstheme="minorHAnsi"/>
          <w:b/>
          <w:color w:val="auto"/>
          <w:sz w:val="28"/>
          <w:szCs w:val="28"/>
        </w:rPr>
      </w:pPr>
      <w:r w:rsidRPr="005C1310">
        <w:rPr>
          <w:rFonts w:ascii="Lato" w:hAnsi="Lato" w:cstheme="minorHAnsi"/>
          <w:b/>
          <w:color w:val="auto"/>
          <w:sz w:val="28"/>
          <w:szCs w:val="28"/>
        </w:rPr>
        <w:t>Terms and Conditions</w:t>
      </w:r>
      <w:r w:rsidR="00F671D2" w:rsidRPr="005C1310">
        <w:rPr>
          <w:rFonts w:ascii="Lato" w:hAnsi="Lato" w:cstheme="minorHAnsi"/>
          <w:b/>
          <w:color w:val="auto"/>
          <w:sz w:val="28"/>
          <w:szCs w:val="28"/>
        </w:rPr>
        <w:t xml:space="preserve"> </w:t>
      </w:r>
      <w:r w:rsidRPr="005C1310">
        <w:rPr>
          <w:rFonts w:ascii="Lato" w:hAnsi="Lato" w:cstheme="minorHAnsi"/>
          <w:b/>
          <w:color w:val="auto"/>
          <w:sz w:val="28"/>
          <w:szCs w:val="28"/>
        </w:rPr>
        <w:t>:</w:t>
      </w:r>
      <w:r w:rsidR="00B533A1" w:rsidRPr="005C1310">
        <w:rPr>
          <w:rFonts w:ascii="Lato" w:hAnsi="Lato" w:cstheme="minorHAnsi"/>
          <w:b/>
          <w:color w:val="auto"/>
          <w:sz w:val="28"/>
          <w:szCs w:val="28"/>
        </w:rPr>
        <w:tab/>
      </w:r>
      <w:r w:rsidR="001C42B2" w:rsidRPr="005C1310">
        <w:rPr>
          <w:rFonts w:ascii="Lato" w:hAnsi="Lato" w:cstheme="minorHAnsi"/>
          <w:b/>
          <w:color w:val="auto"/>
          <w:sz w:val="28"/>
          <w:szCs w:val="28"/>
        </w:rPr>
        <w:tab/>
      </w:r>
    </w:p>
    <w:p w:rsidR="008A1489" w:rsidRPr="005C1310" w:rsidRDefault="008A1489" w:rsidP="00562163">
      <w:pPr>
        <w:pStyle w:val="NoSpacing"/>
        <w:numPr>
          <w:ilvl w:val="0"/>
          <w:numId w:val="1"/>
        </w:numPr>
        <w:spacing w:line="360" w:lineRule="auto"/>
        <w:ind w:left="360"/>
        <w:jc w:val="both"/>
        <w:rPr>
          <w:rFonts w:ascii="Lato" w:hAnsi="Lato" w:cstheme="minorHAnsi"/>
          <w:sz w:val="24"/>
          <w:szCs w:val="24"/>
        </w:rPr>
      </w:pPr>
      <w:r w:rsidRPr="005C1310">
        <w:rPr>
          <w:rFonts w:ascii="Lato" w:hAnsi="Lato" w:cstheme="minorHAnsi"/>
          <w:sz w:val="24"/>
          <w:szCs w:val="24"/>
        </w:rPr>
        <w:t xml:space="preserve">Prices will be </w:t>
      </w:r>
      <w:r w:rsidRPr="005C1310">
        <w:rPr>
          <w:rFonts w:ascii="Lato" w:hAnsi="Lato" w:cstheme="minorHAnsi"/>
          <w:b/>
          <w:sz w:val="24"/>
          <w:szCs w:val="24"/>
        </w:rPr>
        <w:t xml:space="preserve">in </w:t>
      </w:r>
      <w:r w:rsidR="00576904" w:rsidRPr="005C1310">
        <w:rPr>
          <w:rFonts w:ascii="Lato" w:hAnsi="Lato" w:cstheme="minorHAnsi"/>
          <w:b/>
          <w:sz w:val="24"/>
          <w:szCs w:val="24"/>
        </w:rPr>
        <w:t xml:space="preserve">USD </w:t>
      </w:r>
      <w:r w:rsidRPr="005C1310">
        <w:rPr>
          <w:rFonts w:ascii="Lato" w:hAnsi="Lato" w:cstheme="minorHAnsi"/>
          <w:b/>
          <w:sz w:val="24"/>
          <w:szCs w:val="24"/>
        </w:rPr>
        <w:t>Advance payment terms</w:t>
      </w:r>
      <w:r w:rsidR="00576904" w:rsidRPr="005C1310">
        <w:rPr>
          <w:rFonts w:ascii="Lato" w:hAnsi="Lato" w:cstheme="minorHAnsi"/>
          <w:b/>
          <w:sz w:val="24"/>
          <w:szCs w:val="24"/>
        </w:rPr>
        <w:t>.</w:t>
      </w:r>
    </w:p>
    <w:p w:rsidR="00576904" w:rsidRPr="005C1310" w:rsidRDefault="008A1489" w:rsidP="00562163">
      <w:pPr>
        <w:pStyle w:val="NoSpacing"/>
        <w:numPr>
          <w:ilvl w:val="0"/>
          <w:numId w:val="1"/>
        </w:numPr>
        <w:spacing w:line="360" w:lineRule="auto"/>
        <w:ind w:left="360"/>
        <w:jc w:val="both"/>
        <w:rPr>
          <w:rFonts w:ascii="Lato" w:hAnsi="Lato" w:cstheme="minorHAnsi"/>
          <w:b/>
          <w:sz w:val="24"/>
          <w:szCs w:val="24"/>
        </w:rPr>
      </w:pPr>
      <w:r w:rsidRPr="005C1310">
        <w:rPr>
          <w:rFonts w:ascii="Lato" w:hAnsi="Lato" w:cstheme="minorHAnsi"/>
          <w:sz w:val="24"/>
          <w:szCs w:val="24"/>
        </w:rPr>
        <w:t>For all partici</w:t>
      </w:r>
      <w:r w:rsidR="00576904" w:rsidRPr="005C1310">
        <w:rPr>
          <w:rFonts w:ascii="Lato" w:hAnsi="Lato" w:cstheme="minorHAnsi"/>
          <w:sz w:val="24"/>
          <w:szCs w:val="24"/>
        </w:rPr>
        <w:t xml:space="preserve">pants terms of payment will be </w:t>
      </w:r>
      <w:r w:rsidR="00576904" w:rsidRPr="005C1310">
        <w:rPr>
          <w:rFonts w:ascii="Lato" w:hAnsi="Lato" w:cstheme="minorHAnsi"/>
          <w:b/>
          <w:sz w:val="24"/>
          <w:szCs w:val="24"/>
        </w:rPr>
        <w:t>Net A</w:t>
      </w:r>
      <w:r w:rsidRPr="005C1310">
        <w:rPr>
          <w:rFonts w:ascii="Lato" w:hAnsi="Lato" w:cstheme="minorHAnsi"/>
          <w:b/>
          <w:sz w:val="24"/>
          <w:szCs w:val="24"/>
        </w:rPr>
        <w:t>dvance</w:t>
      </w:r>
      <w:r w:rsidR="00206AAF" w:rsidRPr="005C1310">
        <w:rPr>
          <w:rFonts w:ascii="Lato" w:hAnsi="Lato" w:cstheme="minorHAnsi"/>
          <w:sz w:val="24"/>
          <w:szCs w:val="24"/>
        </w:rPr>
        <w:t xml:space="preserve"> only.</w:t>
      </w:r>
      <w:r w:rsidR="00576904" w:rsidRPr="005C1310">
        <w:rPr>
          <w:rFonts w:ascii="Lato" w:hAnsi="Lato" w:cstheme="minorHAnsi"/>
          <w:sz w:val="24"/>
          <w:szCs w:val="24"/>
        </w:rPr>
        <w:t xml:space="preserve"> </w:t>
      </w:r>
      <w:r w:rsidR="00206AAF" w:rsidRPr="005C1310">
        <w:rPr>
          <w:rFonts w:ascii="Lato" w:hAnsi="Lato" w:cstheme="minorHAnsi"/>
          <w:b/>
          <w:sz w:val="24"/>
          <w:szCs w:val="24"/>
        </w:rPr>
        <w:t>Brokerage will be added in final Invoice.</w:t>
      </w:r>
    </w:p>
    <w:p w:rsidR="00562163" w:rsidRPr="005C1310" w:rsidRDefault="006C2BE8" w:rsidP="00562163">
      <w:pPr>
        <w:pStyle w:val="ListParagraph"/>
        <w:numPr>
          <w:ilvl w:val="0"/>
          <w:numId w:val="1"/>
        </w:numPr>
        <w:spacing w:line="360" w:lineRule="auto"/>
        <w:ind w:left="360"/>
        <w:jc w:val="both"/>
        <w:rPr>
          <w:rFonts w:ascii="Lato" w:hAnsi="Lato" w:cstheme="minorHAnsi"/>
          <w:sz w:val="24"/>
          <w:szCs w:val="24"/>
        </w:rPr>
      </w:pPr>
      <w:r w:rsidRPr="005C1310">
        <w:rPr>
          <w:rFonts w:ascii="Lato" w:hAnsi="Lato" w:cstheme="minorHAnsi"/>
          <w:sz w:val="24"/>
          <w:szCs w:val="24"/>
        </w:rPr>
        <w:t xml:space="preserve">In case of </w:t>
      </w:r>
      <w:r w:rsidR="00576904" w:rsidRPr="005C1310">
        <w:rPr>
          <w:rFonts w:ascii="Lato" w:hAnsi="Lato" w:cstheme="minorHAnsi"/>
          <w:b/>
          <w:sz w:val="24"/>
          <w:szCs w:val="24"/>
        </w:rPr>
        <w:t>RUPEE BILL</w:t>
      </w:r>
      <w:r w:rsidR="00206AAF" w:rsidRPr="005C1310">
        <w:rPr>
          <w:rFonts w:ascii="Lato" w:hAnsi="Lato" w:cstheme="minorHAnsi"/>
          <w:b/>
          <w:sz w:val="24"/>
          <w:szCs w:val="24"/>
        </w:rPr>
        <w:t xml:space="preserve"> </w:t>
      </w:r>
      <w:r w:rsidR="00576904" w:rsidRPr="005C1310">
        <w:rPr>
          <w:rFonts w:ascii="Lato" w:hAnsi="Lato" w:cstheme="minorHAnsi"/>
          <w:sz w:val="24"/>
          <w:szCs w:val="24"/>
        </w:rPr>
        <w:t>:</w:t>
      </w:r>
      <w:r w:rsidRPr="005C1310">
        <w:rPr>
          <w:rFonts w:ascii="Lato" w:hAnsi="Lato" w:cstheme="minorHAnsi"/>
          <w:sz w:val="24"/>
          <w:szCs w:val="24"/>
        </w:rPr>
        <w:t xml:space="preserve"> </w:t>
      </w:r>
      <w:r w:rsidR="00206AAF" w:rsidRPr="005C1310">
        <w:rPr>
          <w:rFonts w:ascii="Lato" w:hAnsi="Lato" w:cstheme="minorHAnsi"/>
          <w:sz w:val="24"/>
          <w:szCs w:val="24"/>
        </w:rPr>
        <w:t xml:space="preserve"> </w:t>
      </w:r>
      <w:r w:rsidR="00576904" w:rsidRPr="005C1310">
        <w:rPr>
          <w:rFonts w:ascii="Lato" w:hAnsi="Lato" w:cstheme="minorHAnsi"/>
          <w:b/>
          <w:sz w:val="24"/>
          <w:szCs w:val="24"/>
        </w:rPr>
        <w:t>+ 50 Paise</w:t>
      </w:r>
      <w:r w:rsidR="00576904" w:rsidRPr="005C1310">
        <w:rPr>
          <w:rFonts w:ascii="Lato" w:hAnsi="Lato" w:cstheme="minorHAnsi"/>
          <w:sz w:val="24"/>
          <w:szCs w:val="24"/>
        </w:rPr>
        <w:t xml:space="preserve"> mo</w:t>
      </w:r>
      <w:r w:rsidR="00206AAF" w:rsidRPr="005C1310">
        <w:rPr>
          <w:rFonts w:ascii="Lato" w:hAnsi="Lato" w:cstheme="minorHAnsi"/>
          <w:sz w:val="24"/>
          <w:szCs w:val="24"/>
        </w:rPr>
        <w:t>re than the final exchange rate will be applied.</w:t>
      </w:r>
    </w:p>
    <w:p w:rsidR="00576904" w:rsidRPr="005C1310" w:rsidRDefault="00576904" w:rsidP="00562163">
      <w:pPr>
        <w:pStyle w:val="ListParagraph"/>
        <w:numPr>
          <w:ilvl w:val="0"/>
          <w:numId w:val="1"/>
        </w:numPr>
        <w:ind w:left="360"/>
        <w:jc w:val="both"/>
        <w:rPr>
          <w:rFonts w:ascii="Lato" w:hAnsi="Lato" w:cstheme="minorHAnsi"/>
          <w:sz w:val="24"/>
          <w:szCs w:val="24"/>
        </w:rPr>
      </w:pPr>
      <w:r w:rsidRPr="005C1310">
        <w:rPr>
          <w:rFonts w:ascii="Lato" w:hAnsi="Lato" w:cstheme="minorHAnsi"/>
          <w:b/>
          <w:sz w:val="24"/>
          <w:szCs w:val="24"/>
        </w:rPr>
        <w:t xml:space="preserve">$ Exchange rate </w:t>
      </w:r>
      <w:r w:rsidR="00AC182A" w:rsidRPr="005C1310">
        <w:rPr>
          <w:rFonts w:ascii="Lato" w:hAnsi="Lato" w:cstheme="minorHAnsi"/>
          <w:sz w:val="24"/>
          <w:szCs w:val="24"/>
        </w:rPr>
        <w:t>will be fixed a</w:t>
      </w:r>
      <w:r w:rsidR="00206AAF" w:rsidRPr="005C1310">
        <w:rPr>
          <w:rFonts w:ascii="Lato" w:hAnsi="Lato" w:cstheme="minorHAnsi"/>
          <w:sz w:val="24"/>
          <w:szCs w:val="24"/>
        </w:rPr>
        <w:t>t the time of allocation.</w:t>
      </w:r>
    </w:p>
    <w:p w:rsidR="00206AAF" w:rsidRPr="005C1310" w:rsidRDefault="00206AAF" w:rsidP="00206AAF">
      <w:pPr>
        <w:pStyle w:val="ListParagraph"/>
        <w:ind w:left="360"/>
        <w:jc w:val="both"/>
        <w:rPr>
          <w:rFonts w:ascii="Lato" w:hAnsi="Lato" w:cstheme="minorHAnsi"/>
          <w:sz w:val="24"/>
          <w:szCs w:val="24"/>
        </w:rPr>
      </w:pPr>
    </w:p>
    <w:p w:rsidR="00576904" w:rsidRPr="005C1310" w:rsidRDefault="00625EFF" w:rsidP="00625EFF">
      <w:pPr>
        <w:pStyle w:val="Default"/>
        <w:spacing w:line="360" w:lineRule="auto"/>
        <w:jc w:val="both"/>
        <w:rPr>
          <w:rFonts w:ascii="Lato" w:hAnsi="Lato" w:cstheme="minorHAnsi"/>
          <w:b/>
          <w:color w:val="auto"/>
          <w:sz w:val="28"/>
          <w:szCs w:val="28"/>
        </w:rPr>
      </w:pPr>
      <w:r w:rsidRPr="005C1310">
        <w:rPr>
          <w:rFonts w:ascii="Lato" w:hAnsi="Lato" w:cstheme="minorHAnsi"/>
          <w:b/>
          <w:color w:val="auto"/>
          <w:sz w:val="28"/>
          <w:szCs w:val="28"/>
        </w:rPr>
        <w:t>Note :</w:t>
      </w:r>
    </w:p>
    <w:p w:rsidR="00F70B86" w:rsidRPr="005C1310" w:rsidRDefault="00F70B86" w:rsidP="005E6564">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color w:val="auto"/>
        </w:rPr>
        <w:t xml:space="preserve">Stones will be listed with </w:t>
      </w:r>
      <w:r w:rsidRPr="005C1310">
        <w:rPr>
          <w:rFonts w:ascii="Lato" w:hAnsi="Lato" w:cstheme="minorHAnsi"/>
          <w:b/>
          <w:color w:val="auto"/>
        </w:rPr>
        <w:t>celebration price</w:t>
      </w:r>
      <w:r w:rsidRPr="005C1310">
        <w:rPr>
          <w:rFonts w:ascii="Lato" w:hAnsi="Lato" w:cstheme="minorHAnsi"/>
          <w:color w:val="auto"/>
        </w:rPr>
        <w:t xml:space="preserve">, you can Bid on </w:t>
      </w:r>
      <w:r w:rsidRPr="005C1310">
        <w:rPr>
          <w:rFonts w:ascii="Lato" w:hAnsi="Lato" w:cstheme="minorHAnsi"/>
          <w:b/>
          <w:color w:val="auto"/>
        </w:rPr>
        <w:t>higher</w:t>
      </w:r>
      <w:r w:rsidRPr="005C1310">
        <w:rPr>
          <w:rFonts w:ascii="Lato" w:hAnsi="Lato" w:cstheme="minorHAnsi"/>
          <w:color w:val="auto"/>
        </w:rPr>
        <w:t xml:space="preserve"> side.</w:t>
      </w:r>
    </w:p>
    <w:p w:rsidR="00576904" w:rsidRPr="005C1310" w:rsidRDefault="00576904" w:rsidP="005E6564">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color w:val="auto"/>
        </w:rPr>
        <w:t xml:space="preserve">Once you have saved your bid, it </w:t>
      </w:r>
      <w:r w:rsidRPr="005C1310">
        <w:rPr>
          <w:rFonts w:ascii="Lato" w:hAnsi="Lato" w:cstheme="minorHAnsi"/>
          <w:b/>
          <w:color w:val="auto"/>
        </w:rPr>
        <w:t>cannot be</w:t>
      </w:r>
      <w:r w:rsidR="004110D6" w:rsidRPr="005C1310">
        <w:rPr>
          <w:rFonts w:ascii="Lato" w:hAnsi="Lato" w:cstheme="minorHAnsi"/>
          <w:b/>
          <w:color w:val="auto"/>
        </w:rPr>
        <w:t xml:space="preserve"> withdraw</w:t>
      </w:r>
      <w:r w:rsidR="0023007E" w:rsidRPr="005C1310">
        <w:rPr>
          <w:rFonts w:ascii="Lato" w:hAnsi="Lato" w:cstheme="minorHAnsi"/>
          <w:b/>
          <w:color w:val="auto"/>
        </w:rPr>
        <w:t>n</w:t>
      </w:r>
      <w:r w:rsidR="004110D6" w:rsidRPr="005C1310">
        <w:rPr>
          <w:rFonts w:ascii="Lato" w:hAnsi="Lato" w:cstheme="minorHAnsi"/>
          <w:b/>
          <w:color w:val="auto"/>
        </w:rPr>
        <w:t>;</w:t>
      </w:r>
      <w:r w:rsidRPr="005C1310">
        <w:rPr>
          <w:rFonts w:ascii="Lato" w:hAnsi="Lato" w:cstheme="minorHAnsi"/>
          <w:color w:val="auto"/>
        </w:rPr>
        <w:t xml:space="preserve"> it can only be </w:t>
      </w:r>
      <w:r w:rsidRPr="005C1310">
        <w:rPr>
          <w:rFonts w:ascii="Lato" w:hAnsi="Lato" w:cstheme="minorHAnsi"/>
          <w:b/>
          <w:color w:val="auto"/>
        </w:rPr>
        <w:t>modified</w:t>
      </w:r>
      <w:r w:rsidR="00F70B86" w:rsidRPr="005C1310">
        <w:rPr>
          <w:rFonts w:ascii="Lato" w:hAnsi="Lato" w:cstheme="minorHAnsi"/>
          <w:color w:val="auto"/>
        </w:rPr>
        <w:t xml:space="preserve"> at any point of time during the slot.</w:t>
      </w:r>
    </w:p>
    <w:p w:rsidR="009916A1" w:rsidRPr="005C1310" w:rsidRDefault="00E12179" w:rsidP="009916A1">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color w:val="auto"/>
        </w:rPr>
        <w:t>Bidding can be modified in the</w:t>
      </w:r>
      <w:r w:rsidR="009916A1" w:rsidRPr="005C1310">
        <w:rPr>
          <w:rFonts w:ascii="Lato" w:hAnsi="Lato" w:cstheme="minorHAnsi"/>
          <w:color w:val="auto"/>
        </w:rPr>
        <w:t xml:space="preserve"> set</w:t>
      </w:r>
      <w:r w:rsidRPr="005C1310">
        <w:rPr>
          <w:rFonts w:ascii="Lato" w:hAnsi="Lato" w:cstheme="minorHAnsi"/>
          <w:color w:val="auto"/>
        </w:rPr>
        <w:t>s</w:t>
      </w:r>
      <w:r w:rsidR="009916A1" w:rsidRPr="005C1310">
        <w:rPr>
          <w:rFonts w:ascii="Lato" w:hAnsi="Lato" w:cstheme="minorHAnsi"/>
          <w:color w:val="auto"/>
        </w:rPr>
        <w:t xml:space="preserve"> of </w:t>
      </w:r>
      <w:r w:rsidR="009916A1" w:rsidRPr="005C1310">
        <w:rPr>
          <w:rFonts w:ascii="Lato" w:hAnsi="Lato" w:cstheme="minorHAnsi"/>
          <w:b/>
          <w:color w:val="auto"/>
        </w:rPr>
        <w:t>0.5%</w:t>
      </w:r>
      <w:r w:rsidR="009916A1" w:rsidRPr="005C1310">
        <w:rPr>
          <w:rFonts w:ascii="Lato" w:hAnsi="Lato" w:cstheme="minorHAnsi"/>
          <w:color w:val="auto"/>
        </w:rPr>
        <w:t xml:space="preserve"> of Value.</w:t>
      </w:r>
    </w:p>
    <w:p w:rsidR="001C11DB" w:rsidRPr="005C1310" w:rsidRDefault="001C11DB" w:rsidP="001C11DB">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bCs/>
          <w:color w:val="auto"/>
        </w:rPr>
        <w:t xml:space="preserve">Sale amount will </w:t>
      </w:r>
      <w:r w:rsidRPr="005C1310">
        <w:rPr>
          <w:rFonts w:ascii="Lato" w:hAnsi="Lato" w:cstheme="minorHAnsi"/>
          <w:b/>
          <w:color w:val="auto"/>
        </w:rPr>
        <w:t>not</w:t>
      </w:r>
      <w:r w:rsidRPr="005C1310">
        <w:rPr>
          <w:rFonts w:ascii="Lato" w:hAnsi="Lato" w:cstheme="minorHAnsi"/>
          <w:bCs/>
          <w:color w:val="auto"/>
        </w:rPr>
        <w:t xml:space="preserve"> be considered for </w:t>
      </w:r>
      <w:r w:rsidRPr="005C1310">
        <w:rPr>
          <w:rFonts w:ascii="Lato" w:hAnsi="Lato" w:cstheme="minorHAnsi"/>
          <w:b/>
          <w:color w:val="auto"/>
        </w:rPr>
        <w:t>Loyalty calculation</w:t>
      </w:r>
      <w:r w:rsidRPr="005C1310">
        <w:rPr>
          <w:rFonts w:ascii="Lato" w:hAnsi="Lato" w:cstheme="minorHAnsi"/>
          <w:bCs/>
          <w:color w:val="auto"/>
        </w:rPr>
        <w:t>.</w:t>
      </w:r>
    </w:p>
    <w:p w:rsidR="00576904" w:rsidRPr="005C1310" w:rsidRDefault="00576904" w:rsidP="005E6564">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b/>
          <w:color w:val="auto"/>
        </w:rPr>
        <w:t>Last Mile Benefit:</w:t>
      </w:r>
      <w:r w:rsidRPr="005C1310">
        <w:rPr>
          <w:rFonts w:ascii="Lato" w:hAnsi="Lato" w:cstheme="minorHAnsi"/>
          <w:color w:val="auto"/>
        </w:rPr>
        <w:t xml:space="preserve"> Get 15 minute extended time for the multiple Bidded stones. Rank will be displayed in this specific time period, so you can Bid accordingly. Additional extra minutes will be added automatically as per Bidding activity going on..</w:t>
      </w:r>
    </w:p>
    <w:p w:rsidR="00576904" w:rsidRPr="005C1310" w:rsidRDefault="00576904" w:rsidP="005E6564">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bCs/>
          <w:color w:val="auto"/>
        </w:rPr>
        <w:t xml:space="preserve">Kapu Gems reserves the right to withdraw any stone at any given point of time before or during the schedule. </w:t>
      </w:r>
    </w:p>
    <w:p w:rsidR="00576904" w:rsidRPr="005C1310" w:rsidRDefault="00576904" w:rsidP="008A1489">
      <w:pPr>
        <w:pStyle w:val="Default"/>
        <w:numPr>
          <w:ilvl w:val="0"/>
          <w:numId w:val="2"/>
        </w:numPr>
        <w:spacing w:after="120" w:line="276" w:lineRule="auto"/>
        <w:ind w:left="360"/>
        <w:jc w:val="both"/>
        <w:rPr>
          <w:rFonts w:ascii="Lato" w:hAnsi="Lato" w:cstheme="minorHAnsi"/>
          <w:color w:val="auto"/>
        </w:rPr>
      </w:pPr>
      <w:r w:rsidRPr="005C1310">
        <w:rPr>
          <w:rFonts w:ascii="Lato" w:hAnsi="Lato" w:cstheme="minorHAnsi"/>
          <w:bCs/>
          <w:color w:val="auto"/>
        </w:rPr>
        <w:t xml:space="preserve">Kapu Gems reserves the right for final allocation of any stone. </w:t>
      </w:r>
    </w:p>
    <w:sectPr w:rsidR="00576904" w:rsidRPr="005C1310" w:rsidSect="00F671D2">
      <w:headerReference w:type="even" r:id="rId8"/>
      <w:headerReference w:type="default" r:id="rId9"/>
      <w:footerReference w:type="even" r:id="rId10"/>
      <w:footerReference w:type="default" r:id="rId11"/>
      <w:headerReference w:type="first" r:id="rId12"/>
      <w:footerReference w:type="first" r:id="rId13"/>
      <w:pgSz w:w="12240" w:h="15840" w:code="1"/>
      <w:pgMar w:top="288" w:right="1440" w:bottom="634" w:left="1440" w:header="432" w:footer="720" w:gutter="0"/>
      <w:pgBorders w:offsetFrom="page">
        <w:top w:val="single" w:sz="4" w:space="24" w:color="FABF8F" w:themeColor="accent6" w:themeTint="99" w:shadow="1"/>
        <w:left w:val="single" w:sz="4" w:space="24" w:color="FABF8F" w:themeColor="accent6" w:themeTint="99" w:shadow="1"/>
        <w:bottom w:val="single" w:sz="4" w:space="24" w:color="FABF8F" w:themeColor="accent6" w:themeTint="99" w:shadow="1"/>
        <w:right w:val="single" w:sz="4" w:space="24" w:color="FABF8F" w:themeColor="accent6" w:themeTint="99"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238" w:rsidRDefault="00CF1238" w:rsidP="00F671D2">
      <w:pPr>
        <w:spacing w:after="0" w:line="240" w:lineRule="auto"/>
      </w:pPr>
      <w:r>
        <w:separator/>
      </w:r>
    </w:p>
  </w:endnote>
  <w:endnote w:type="continuationSeparator" w:id="1">
    <w:p w:rsidR="00CF1238" w:rsidRDefault="00CF1238" w:rsidP="00F67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nzel Decorative">
    <w:panose1 w:val="00000500000000000000"/>
    <w:charset w:val="00"/>
    <w:family w:val="auto"/>
    <w:pitch w:val="variable"/>
    <w:sig w:usb0="00000007" w:usb1="00000000"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B2" w:rsidRDefault="001C42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B2" w:rsidRDefault="001C42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B2" w:rsidRDefault="001C4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238" w:rsidRDefault="00CF1238" w:rsidP="00F671D2">
      <w:pPr>
        <w:spacing w:after="0" w:line="240" w:lineRule="auto"/>
      </w:pPr>
      <w:r>
        <w:separator/>
      </w:r>
    </w:p>
  </w:footnote>
  <w:footnote w:type="continuationSeparator" w:id="1">
    <w:p w:rsidR="00CF1238" w:rsidRDefault="00CF1238" w:rsidP="00F67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2" w:rsidRDefault="00F67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2" w:rsidRDefault="00F671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D2" w:rsidRDefault="00F671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D60C6"/>
    <w:multiLevelType w:val="hybridMultilevel"/>
    <w:tmpl w:val="B7689E6C"/>
    <w:lvl w:ilvl="0" w:tplc="19B45D3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6534E"/>
    <w:multiLevelType w:val="hybridMultilevel"/>
    <w:tmpl w:val="60D2A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CC7711"/>
    <w:multiLevelType w:val="hybridMultilevel"/>
    <w:tmpl w:val="BB00A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8A1489"/>
    <w:rsid w:val="001C11DB"/>
    <w:rsid w:val="001C42B2"/>
    <w:rsid w:val="00206AAF"/>
    <w:rsid w:val="00222EB2"/>
    <w:rsid w:val="0023007E"/>
    <w:rsid w:val="0025208E"/>
    <w:rsid w:val="00265C52"/>
    <w:rsid w:val="0029104D"/>
    <w:rsid w:val="003419AC"/>
    <w:rsid w:val="003B05D8"/>
    <w:rsid w:val="004110D6"/>
    <w:rsid w:val="00435D01"/>
    <w:rsid w:val="00471916"/>
    <w:rsid w:val="004B5135"/>
    <w:rsid w:val="004C010A"/>
    <w:rsid w:val="0051194B"/>
    <w:rsid w:val="005215CF"/>
    <w:rsid w:val="00562163"/>
    <w:rsid w:val="00576805"/>
    <w:rsid w:val="00576904"/>
    <w:rsid w:val="005C1310"/>
    <w:rsid w:val="005E6564"/>
    <w:rsid w:val="00625EFF"/>
    <w:rsid w:val="006C2BE8"/>
    <w:rsid w:val="006E2AA7"/>
    <w:rsid w:val="00700F66"/>
    <w:rsid w:val="00821E52"/>
    <w:rsid w:val="008A1489"/>
    <w:rsid w:val="008B048E"/>
    <w:rsid w:val="008D0FC3"/>
    <w:rsid w:val="008E190F"/>
    <w:rsid w:val="008F4A2C"/>
    <w:rsid w:val="00971183"/>
    <w:rsid w:val="009916A1"/>
    <w:rsid w:val="00991FEE"/>
    <w:rsid w:val="009A6243"/>
    <w:rsid w:val="00A534FB"/>
    <w:rsid w:val="00A54F46"/>
    <w:rsid w:val="00AC182A"/>
    <w:rsid w:val="00B27560"/>
    <w:rsid w:val="00B533A1"/>
    <w:rsid w:val="00BF083E"/>
    <w:rsid w:val="00C02C5C"/>
    <w:rsid w:val="00C7571F"/>
    <w:rsid w:val="00C9197E"/>
    <w:rsid w:val="00CF1238"/>
    <w:rsid w:val="00D00AA0"/>
    <w:rsid w:val="00D22FAB"/>
    <w:rsid w:val="00D36622"/>
    <w:rsid w:val="00E12179"/>
    <w:rsid w:val="00E155F7"/>
    <w:rsid w:val="00E5635C"/>
    <w:rsid w:val="00EB3989"/>
    <w:rsid w:val="00F54F13"/>
    <w:rsid w:val="00F671D2"/>
    <w:rsid w:val="00F70B86"/>
    <w:rsid w:val="00FD1E45"/>
    <w:rsid w:val="00FF6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489"/>
    <w:pPr>
      <w:spacing w:after="0" w:line="240" w:lineRule="auto"/>
    </w:pPr>
  </w:style>
  <w:style w:type="paragraph" w:styleId="ListParagraph">
    <w:name w:val="List Paragraph"/>
    <w:basedOn w:val="Normal"/>
    <w:uiPriority w:val="34"/>
    <w:qFormat/>
    <w:rsid w:val="00576904"/>
    <w:pPr>
      <w:ind w:left="720"/>
      <w:contextualSpacing/>
    </w:pPr>
  </w:style>
  <w:style w:type="paragraph" w:customStyle="1" w:styleId="Default">
    <w:name w:val="Default"/>
    <w:rsid w:val="0057690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F67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1D2"/>
  </w:style>
  <w:style w:type="paragraph" w:styleId="Footer">
    <w:name w:val="footer"/>
    <w:basedOn w:val="Normal"/>
    <w:link w:val="FooterChar"/>
    <w:uiPriority w:val="99"/>
    <w:semiHidden/>
    <w:unhideWhenUsed/>
    <w:rsid w:val="00F67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1D2"/>
  </w:style>
  <w:style w:type="paragraph" w:styleId="BalloonText">
    <w:name w:val="Balloon Text"/>
    <w:basedOn w:val="Normal"/>
    <w:link w:val="BalloonTextChar"/>
    <w:uiPriority w:val="99"/>
    <w:semiHidden/>
    <w:unhideWhenUsed/>
    <w:rsid w:val="00F6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4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C6D3-7BEF-4FED-82B2-65D6D50F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SHRENIK</dc:creator>
  <cp:lastModifiedBy>Abhinav Katakwar</cp:lastModifiedBy>
  <cp:revision>3</cp:revision>
  <cp:lastPrinted>2019-04-26T07:36:00Z</cp:lastPrinted>
  <dcterms:created xsi:type="dcterms:W3CDTF">2019-04-26T08:21:00Z</dcterms:created>
  <dcterms:modified xsi:type="dcterms:W3CDTF">2019-04-26T08:22:00Z</dcterms:modified>
</cp:coreProperties>
</file>